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Pubblicazione ai sensi Art. 58 comma 5, D.L.73/2021 (C.D. Decreto Sostegni bis), convertito, con modificazioni, dalla L. 23/07/2021 n° 106.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 la presente si 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 I C H I A R A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36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avere adempiuto agli obblighi di pubblicazione previsti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dall’articolo 58, comma 5, del decreto-legge 25 maggio 2021, n. 73 convertito, con modificazioni, dalla legge del 23 luglio 2021,e nello s</w:t>
      </w:r>
      <w:r w:rsidDel="00000000" w:rsidR="00000000" w:rsidRPr="00000000">
        <w:rPr>
          <w:rFonts w:ascii="Arial" w:cs="Arial" w:eastAsia="Arial" w:hAnsi="Arial"/>
          <w:rtl w:val="0"/>
        </w:rPr>
        <w:t xml:space="preserve">pecifico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di aver pubblicato sul sito internet istituzionale della Congregazione: </w:t>
      </w:r>
      <w:hyperlink r:id="rId7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http://www.lasalleitalia.net/</w:t>
        </w:r>
      </w:hyperlink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36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le informazioni relative a: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organizzazione interna, con particolare riferimento all'articolazione degli uffici e all'organigramma;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titolari di incarichi di collaborazione o consulenza, compresi gli estremi dell'atto di conferimento dell'incarico, il curriculum vitae e il compenso erogato;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conto annuale del personale e delle relative spese sostenute, con particolare riferimento ai dati relativi alla dotazione organica e al personale effettivamente in servizio e al relativo costo, nonché i tassi di assenza;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personale in servizio con contratto di lavoro non a tempo indeterminato;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documenti e allegati del bilancio preventivo e del conto consuntivo;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beni immobili e agli atti di gestione del patrimonio;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36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che le suddette informazioni sono pubblicate nel sito internet istituzionale della Congregazione: al link:   </w:t>
      </w:r>
      <w:hyperlink r:id="rId8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http://www.lasalleitalia.net/</w:t>
        </w:r>
      </w:hyperlink>
      <w:r w:rsidDel="00000000" w:rsidR="00000000" w:rsidRPr="00000000">
        <w:rPr>
          <w:rFonts w:ascii="Arial" w:cs="Arial" w:eastAsia="Arial" w:hAnsi="Arial"/>
          <w:color w:val="0563c1"/>
          <w:u w:val="single"/>
          <w:rtl w:val="0"/>
        </w:rPr>
        <w:t xml:space="preserve">wp-content/uploads/2021/08/parma_completo_compressed.pdf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basedOn w:val="Carpredefinitoparagrafo"/>
    <w:uiPriority w:val="99"/>
    <w:unhideWhenUsed w:val="1"/>
    <w:rsid w:val="007B4D36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lasalleitalia.net/" TargetMode="External"/><Relationship Id="rId8" Type="http://schemas.openxmlformats.org/officeDocument/2006/relationships/hyperlink" Target="http://www.lasalleitalia.ne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JsRS7e94mlZGvsiBzRCSlyTHWA==">AMUW2mUm0icfygwLmY1kk+8yZwdUJ3Zzyuh8kIcow3OYi8aEdxcNtY/6fnkOsLdjgOV3ck4V5+Un6ArmIEebdU/WZ5Ae0vyS/Q2dSWU8uuYTuqaEpmNvEj42ocCHxxqXNpUnhOovarr3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2021-11-19T09:51:00Z</dcterms:created>
  <dc:creator>Eugenia Castaldini</dc:creator>
</cp:coreProperties>
</file>